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rPr>
          <w:rFonts w:ascii="Calibri" w:cs="Calibri" w:hAnsi="Calibri" w:eastAsia="Calibri"/>
          <w:sz w:val="22"/>
          <w:szCs w:val="22"/>
        </w:rPr>
      </w:pPr>
      <w:r>
        <w:rPr>
          <w:rFonts w:ascii="Calibri" w:cs="Calibri" w:hAnsi="Calibri" w:eastAsia="Calibri"/>
          <w:sz w:val="22"/>
          <w:szCs w:val="22"/>
          <w:rtl w:val="0"/>
          <w:lang w:val="en-US"/>
        </w:rPr>
        <w:t>Heather Jones</w:t>
      </w:r>
    </w:p>
    <w:p>
      <w:pPr>
        <w:pStyle w:val="Body"/>
        <w:spacing w:line="480" w:lineRule="auto"/>
        <w:rPr>
          <w:rFonts w:ascii="Calibri" w:cs="Calibri" w:hAnsi="Calibri" w:eastAsia="Calibri"/>
          <w:sz w:val="22"/>
          <w:szCs w:val="22"/>
        </w:rPr>
      </w:pPr>
      <w:r>
        <w:rPr>
          <w:rFonts w:ascii="Calibri" w:cs="Calibri" w:hAnsi="Calibri" w:eastAsia="Calibri"/>
          <w:sz w:val="22"/>
          <w:szCs w:val="22"/>
          <w:rtl w:val="0"/>
          <w:lang w:val="fr-FR"/>
        </w:rPr>
        <w:t>Dr. Monceaux</w:t>
      </w:r>
    </w:p>
    <w:p>
      <w:pPr>
        <w:pStyle w:val="Body"/>
        <w:spacing w:line="480" w:lineRule="auto"/>
        <w:rPr>
          <w:rFonts w:ascii="Calibri" w:cs="Calibri" w:hAnsi="Calibri" w:eastAsia="Calibri"/>
          <w:sz w:val="22"/>
          <w:szCs w:val="22"/>
        </w:rPr>
      </w:pPr>
      <w:r>
        <w:rPr>
          <w:rFonts w:ascii="Calibri" w:cs="Calibri" w:hAnsi="Calibri" w:eastAsia="Calibri"/>
          <w:sz w:val="22"/>
          <w:szCs w:val="22"/>
          <w:rtl w:val="0"/>
          <w:lang w:val="de-DE"/>
        </w:rPr>
        <w:t>ENGL 1302.A1</w:t>
      </w:r>
    </w:p>
    <w:p>
      <w:pPr>
        <w:pStyle w:val="Body"/>
        <w:spacing w:line="480" w:lineRule="auto"/>
        <w:rPr>
          <w:rFonts w:ascii="Calibri" w:cs="Calibri" w:hAnsi="Calibri" w:eastAsia="Calibri"/>
          <w:sz w:val="22"/>
          <w:szCs w:val="22"/>
        </w:rPr>
      </w:pPr>
      <w:r>
        <w:rPr>
          <w:rFonts w:ascii="Calibri" w:cs="Calibri" w:hAnsi="Calibri" w:eastAsia="Calibri"/>
          <w:sz w:val="22"/>
          <w:szCs w:val="22"/>
          <w:rtl w:val="0"/>
        </w:rPr>
        <w:t>7/21/19</w:t>
      </w:r>
    </w:p>
    <w:p>
      <w:pPr>
        <w:pStyle w:val="Body"/>
        <w:spacing w:line="480" w:lineRule="auto"/>
        <w:rPr>
          <w:rFonts w:ascii="Calibri" w:cs="Calibri" w:hAnsi="Calibri" w:eastAsia="Calibri"/>
          <w:sz w:val="22"/>
          <w:szCs w:val="22"/>
        </w:rPr>
      </w:pPr>
    </w:p>
    <w:p>
      <w:pPr>
        <w:pStyle w:val="Body"/>
        <w:spacing w:line="480" w:lineRule="auto"/>
        <w:ind w:left="720" w:hanging="720"/>
        <w:jc w:val="center"/>
        <w:rPr>
          <w:rFonts w:ascii="Calibri" w:cs="Calibri" w:hAnsi="Calibri" w:eastAsia="Calibri"/>
          <w:sz w:val="22"/>
          <w:szCs w:val="22"/>
        </w:rPr>
      </w:pPr>
      <w:r>
        <w:rPr>
          <w:rFonts w:ascii="Calibri" w:cs="Calibri" w:hAnsi="Calibri" w:eastAsia="Calibri"/>
          <w:sz w:val="22"/>
          <w:szCs w:val="22"/>
          <w:rtl w:val="0"/>
          <w:lang w:val="en-US"/>
        </w:rPr>
        <w:t xml:space="preserve">The Analysis of Theme and Characterization in </w:t>
      </w:r>
      <w:bookmarkStart w:name="_Hlk15041768" w:id="0"/>
      <w:r>
        <w:rPr>
          <w:rFonts w:ascii="Calibri" w:cs="Calibri" w:hAnsi="Calibri" w:eastAsia="Calibri"/>
          <w:sz w:val="22"/>
          <w:szCs w:val="22"/>
          <w:rtl w:val="0"/>
          <w:lang w:val="en-US"/>
        </w:rPr>
        <w:t xml:space="preserve">Raymond Carver </w:t>
      </w:r>
      <w:r>
        <w:rPr>
          <w:rFonts w:ascii="Calibri" w:cs="Calibri" w:hAnsi="Calibri" w:eastAsia="Calibri"/>
          <w:sz w:val="22"/>
          <w:szCs w:val="22"/>
          <w:rtl w:val="0"/>
        </w:rPr>
        <w:t>“</w:t>
      </w:r>
      <w:r>
        <w:rPr>
          <w:rFonts w:ascii="Calibri" w:cs="Calibri" w:hAnsi="Calibri" w:eastAsia="Calibri"/>
          <w:sz w:val="22"/>
          <w:szCs w:val="22"/>
          <w:rtl w:val="0"/>
          <w:lang w:val="en-US"/>
        </w:rPr>
        <w:t>Cathedral</w:t>
      </w:r>
      <w:r>
        <w:rPr>
          <w:rFonts w:ascii="Calibri" w:cs="Calibri" w:hAnsi="Calibri" w:eastAsia="Calibri"/>
          <w:sz w:val="22"/>
          <w:szCs w:val="22"/>
          <w:rtl w:val="0"/>
        </w:rPr>
        <w:t>”</w:t>
      </w:r>
      <w:r>
        <w:rPr>
          <w:rFonts w:ascii="Calibri" w:cs="Calibri" w:hAnsi="Calibri" w:eastAsia="Calibri"/>
          <w:sz w:val="22"/>
          <w:szCs w:val="22"/>
          <w:rtl w:val="0"/>
        </w:rPr>
        <w:t>.</w:t>
      </w:r>
      <w:bookmarkEnd w:id="0"/>
    </w:p>
    <w:p>
      <w:pPr>
        <w:pStyle w:val="Body"/>
        <w:spacing w:line="480" w:lineRule="auto"/>
        <w:jc w:val="center"/>
        <w:rPr>
          <w:rFonts w:ascii="Calibri" w:cs="Calibri" w:hAnsi="Calibri" w:eastAsia="Calibri"/>
          <w:sz w:val="22"/>
          <w:szCs w:val="22"/>
        </w:rPr>
      </w:pPr>
    </w:p>
    <w:p>
      <w:pPr>
        <w:pStyle w:val="Body"/>
        <w:numPr>
          <w:ilvl w:val="0"/>
          <w:numId w:val="2"/>
        </w:numPr>
        <w:bidi w:val="0"/>
        <w:spacing w:line="480" w:lineRule="auto"/>
        <w:ind w:right="0"/>
        <w:jc w:val="left"/>
        <w:rPr>
          <w:rFonts w:ascii="Calibri" w:cs="Calibri" w:hAnsi="Calibri" w:eastAsia="Calibri"/>
          <w:sz w:val="22"/>
          <w:szCs w:val="22"/>
          <w:rtl w:val="0"/>
          <w:lang w:val="fr-FR"/>
        </w:rPr>
      </w:pPr>
      <w:r>
        <w:rPr>
          <w:rFonts w:ascii="Calibri" w:cs="Calibri" w:hAnsi="Calibri" w:eastAsia="Calibri"/>
          <w:sz w:val="22"/>
          <w:szCs w:val="22"/>
          <w:rtl w:val="0"/>
          <w:lang w:val="fr-FR"/>
        </w:rPr>
        <w:t>Introduction:</w:t>
      </w:r>
    </w:p>
    <w:p>
      <w:pPr>
        <w:pStyle w:val="Body"/>
        <w:numPr>
          <w:ilvl w:val="1"/>
          <w:numId w:val="2"/>
        </w:numPr>
        <w:bidi w:val="0"/>
        <w:spacing w:line="480" w:lineRule="auto"/>
        <w:ind w:right="0"/>
        <w:jc w:val="left"/>
        <w:rPr>
          <w:rFonts w:ascii="Calibri" w:cs="Calibri" w:hAnsi="Calibri" w:eastAsia="Calibri"/>
          <w:sz w:val="22"/>
          <w:szCs w:val="22"/>
          <w:rtl w:val="0"/>
          <w:lang w:val="nl-NL"/>
        </w:rPr>
      </w:pPr>
      <w:r>
        <w:rPr>
          <w:rFonts w:ascii="Calibri" w:cs="Calibri" w:hAnsi="Calibri" w:eastAsia="Calibri"/>
          <w:sz w:val="22"/>
          <w:szCs w:val="22"/>
          <w:rtl w:val="0"/>
          <w:lang w:val="nl-NL"/>
        </w:rPr>
        <w:t xml:space="preserve">Hook: </w:t>
      </w:r>
      <w:r>
        <w:rPr>
          <w:rFonts w:ascii="Calibri" w:cs="Calibri" w:hAnsi="Calibri" w:eastAsia="Calibri"/>
          <w:sz w:val="22"/>
          <w:szCs w:val="22"/>
          <w:rtl w:val="0"/>
        </w:rPr>
        <w:t>‘’</w:t>
      </w:r>
      <w:r>
        <w:rPr>
          <w:rFonts w:ascii="Calibri" w:cs="Calibri" w:hAnsi="Calibri" w:eastAsia="Calibri"/>
          <w:sz w:val="22"/>
          <w:szCs w:val="22"/>
          <w:rtl w:val="0"/>
          <w:lang w:val="en-US"/>
        </w:rPr>
        <w:t>The eyes are useless when the mind is blind.</w:t>
      </w:r>
      <w:r>
        <w:rPr>
          <w:rFonts w:ascii="Calibri" w:cs="Calibri" w:hAnsi="Calibri" w:eastAsia="Calibri"/>
          <w:sz w:val="22"/>
          <w:szCs w:val="22"/>
          <w:rtl w:val="0"/>
          <w:lang w:val="en-US"/>
        </w:rPr>
        <w:t xml:space="preserve">’’ </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&gt;&lt;Author&gt;Seth Smith&lt;/Author&gt;&lt;Year&gt;2014&lt;/Year&gt;&lt;Prefix&gt;&lt;/Prefix&gt;&lt;Suffix&gt;&lt;/Suffix&gt;&lt;Pages&gt;&lt;/Pages&gt;&lt;DisplayText&gt;(Smith)&lt;/DisplayText&gt;&lt;record&gt;&lt;ref-type name="Electronic Article"&gt;43&lt;/ref-type&gt;&lt;contributors&gt;&lt;authors&gt;&lt;author&gt;Seth Smith&lt;/author&gt;&lt;/authors&gt;&lt;/contributors&gt;&lt;titles/&gt;&lt;title&gt;Forward walking &lt;/title&gt;&lt;periodical/&gt;&lt;dates&gt;&lt;year&gt;2014&lt;/year&gt;&lt;pub-dates/&gt;&lt;/dates&gt;&lt;/record&gt;&lt;/Cite&gt;&lt;/EndNote&gt;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lang w:val="en-US"/>
        </w:rPr>
        <w:t>(Smith)</w:t>
      </w:r>
      <w:r>
        <w:rPr>
          <w:rFonts w:ascii="Calibri" w:cs="Calibri" w:hAnsi="Calibri" w:eastAsia="Calibri"/>
          <w:sz w:val="22"/>
          <w:szCs w:val="22"/>
        </w:rPr>
        <w:fldChar w:fldCharType="end" w:fldLock="0"/>
      </w:r>
    </w:p>
    <w:p>
      <w:pPr>
        <w:pStyle w:val="Body"/>
        <w:numPr>
          <w:ilvl w:val="1"/>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Background:</w:t>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Who:</w:t>
      </w:r>
    </w:p>
    <w:p>
      <w:pPr>
        <w:pStyle w:val="List Paragraph"/>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main character is the narrator.</w:t>
      </w:r>
    </w:p>
    <w:p>
      <w:pPr>
        <w:pStyle w:val="List Paragraph"/>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Another important character is the blind man.</w:t>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What:</w:t>
      </w:r>
    </w:p>
    <w:p>
      <w:pPr>
        <w:pStyle w:val="List Paragraph"/>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The short story is </w:t>
      </w:r>
      <w:r>
        <w:rPr>
          <w:rFonts w:ascii="Calibri" w:cs="Calibri" w:hAnsi="Calibri" w:eastAsia="Calibri"/>
          <w:sz w:val="22"/>
          <w:szCs w:val="22"/>
          <w:rtl w:val="0"/>
          <w:lang w:val="en-US"/>
        </w:rPr>
        <w:t>“</w:t>
      </w:r>
      <w:r>
        <w:rPr>
          <w:rFonts w:ascii="Calibri" w:cs="Calibri" w:hAnsi="Calibri" w:eastAsia="Calibri"/>
          <w:sz w:val="22"/>
          <w:szCs w:val="22"/>
          <w:rtl w:val="0"/>
          <w:lang w:val="en-US"/>
        </w:rPr>
        <w:t>Cathedral</w:t>
      </w:r>
      <w:r>
        <w:rPr>
          <w:rFonts w:ascii="Calibri" w:cs="Calibri" w:hAnsi="Calibri" w:eastAsia="Calibri"/>
          <w:sz w:val="22"/>
          <w:szCs w:val="22"/>
          <w:rtl w:val="0"/>
          <w:lang w:val="en-US"/>
        </w:rPr>
        <w:t xml:space="preserve">” </w:t>
      </w:r>
      <w:r>
        <w:rPr>
          <w:rFonts w:ascii="Calibri" w:cs="Calibri" w:hAnsi="Calibri" w:eastAsia="Calibri"/>
          <w:sz w:val="22"/>
          <w:szCs w:val="22"/>
          <w:rtl w:val="0"/>
          <w:lang w:val="en-US"/>
        </w:rPr>
        <w:t>by Raymond Carver.</w:t>
      </w:r>
    </w:p>
    <w:p>
      <w:pPr>
        <w:pStyle w:val="List Paragraph"/>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characterization of the narrator shows how he changes over time and evolves into a more openminded person.</w:t>
      </w:r>
    </w:p>
    <w:p>
      <w:pPr>
        <w:pStyle w:val="List Paragraph"/>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characterization of Robert, who is blind, shows how having an open mind allows a person to make new and lasting relationships</w:t>
      </w:r>
    </w:p>
    <w:p>
      <w:pPr>
        <w:pStyle w:val="List Paragraph"/>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theme of open-mindedness shows the reader how to overcome challenges when meeting new people.</w:t>
      </w:r>
    </w:p>
    <w:p>
      <w:pPr>
        <w:pStyle w:val="Body"/>
        <w:numPr>
          <w:ilvl w:val="1"/>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Point: The characterization of the narrator and the blind man in Raymond Carver's </w:t>
      </w:r>
      <w:r>
        <w:rPr>
          <w:rFonts w:ascii="Calibri" w:cs="Calibri" w:hAnsi="Calibri" w:eastAsia="Calibri"/>
          <w:sz w:val="22"/>
          <w:szCs w:val="22"/>
          <w:rtl w:val="0"/>
        </w:rPr>
        <w:t>“</w:t>
      </w:r>
      <w:r>
        <w:rPr>
          <w:rFonts w:ascii="Calibri" w:cs="Calibri" w:hAnsi="Calibri" w:eastAsia="Calibri"/>
          <w:sz w:val="22"/>
          <w:szCs w:val="22"/>
          <w:rtl w:val="0"/>
          <w:lang w:val="en-US"/>
        </w:rPr>
        <w:t>Cathedral</w:t>
      </w:r>
      <w:r>
        <w:rPr>
          <w:rFonts w:ascii="Calibri" w:cs="Calibri" w:hAnsi="Calibri" w:eastAsia="Calibri"/>
          <w:sz w:val="22"/>
          <w:szCs w:val="22"/>
          <w:rtl w:val="0"/>
        </w:rPr>
        <w:t xml:space="preserve">” </w:t>
      </w:r>
      <w:r>
        <w:rPr>
          <w:rFonts w:ascii="Calibri" w:cs="Calibri" w:hAnsi="Calibri" w:eastAsia="Calibri"/>
          <w:sz w:val="22"/>
          <w:szCs w:val="22"/>
          <w:rtl w:val="0"/>
          <w:lang w:val="en-US"/>
        </w:rPr>
        <w:t>show the theme of open-mindedness, which shows the reader how to overcome challenges when meeting new people.</w:t>
      </w:r>
    </w:p>
    <w:p>
      <w:pPr>
        <w:pStyle w:val="Body"/>
        <w:numPr>
          <w:ilvl w:val="0"/>
          <w:numId w:val="2"/>
        </w:numPr>
        <w:bidi w:val="0"/>
        <w:spacing w:line="480" w:lineRule="auto"/>
        <w:ind w:right="0"/>
        <w:jc w:val="left"/>
        <w:rPr>
          <w:rFonts w:ascii="Calibri" w:cs="Calibri" w:hAnsi="Calibri" w:eastAsia="Calibri"/>
          <w:sz w:val="22"/>
          <w:szCs w:val="22"/>
          <w:rtl w:val="0"/>
          <w:lang w:val="da-DK"/>
        </w:rPr>
      </w:pPr>
      <w:r>
        <w:rPr>
          <w:rFonts w:ascii="Calibri" w:cs="Calibri" w:hAnsi="Calibri" w:eastAsia="Calibri"/>
          <w:sz w:val="22"/>
          <w:szCs w:val="22"/>
          <w:rtl w:val="0"/>
          <w:lang w:val="da-DK"/>
        </w:rPr>
        <w:t>Body</w:t>
      </w:r>
    </w:p>
    <w:p>
      <w:pPr>
        <w:pStyle w:val="Body"/>
        <w:numPr>
          <w:ilvl w:val="1"/>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Point: </w:t>
      </w:r>
      <w:bookmarkStart w:name="_Hlk15042634" w:id="1"/>
      <w:r>
        <w:rPr>
          <w:rFonts w:ascii="Calibri" w:cs="Calibri" w:hAnsi="Calibri" w:eastAsia="Calibri"/>
          <w:sz w:val="22"/>
          <w:szCs w:val="22"/>
          <w:rtl w:val="0"/>
        </w:rPr>
        <w:t>I</w:t>
      </w:r>
      <w:bookmarkEnd w:id="1"/>
      <w:bookmarkStart w:name="_Hlk15034325" w:id="2"/>
      <w:r>
        <w:rPr>
          <w:rFonts w:ascii="Calibri" w:cs="Calibri" w:hAnsi="Calibri" w:eastAsia="Calibri"/>
          <w:sz w:val="22"/>
          <w:szCs w:val="22"/>
          <w:rtl w:val="0"/>
          <w:lang w:val="en-US"/>
        </w:rPr>
        <w:t xml:space="preserve">n Raymond Carvers </w:t>
      </w:r>
      <w:r>
        <w:rPr>
          <w:rFonts w:ascii="Calibri" w:cs="Calibri" w:hAnsi="Calibri" w:eastAsia="Calibri"/>
          <w:sz w:val="22"/>
          <w:szCs w:val="22"/>
          <w:rtl w:val="0"/>
        </w:rPr>
        <w:t>“</w:t>
      </w:r>
      <w:r>
        <w:rPr>
          <w:rFonts w:ascii="Calibri" w:cs="Calibri" w:hAnsi="Calibri" w:eastAsia="Calibri"/>
          <w:sz w:val="22"/>
          <w:szCs w:val="22"/>
          <w:rtl w:val="0"/>
          <w:lang w:val="en-US"/>
        </w:rPr>
        <w:t>Cathedral</w:t>
      </w:r>
      <w:r>
        <w:rPr>
          <w:rFonts w:ascii="Calibri" w:cs="Calibri" w:hAnsi="Calibri" w:eastAsia="Calibri"/>
          <w:sz w:val="22"/>
          <w:szCs w:val="22"/>
          <w:rtl w:val="0"/>
        </w:rPr>
        <w:t xml:space="preserve">” </w:t>
      </w:r>
      <w:r>
        <w:rPr>
          <w:rFonts w:ascii="Calibri" w:cs="Calibri" w:hAnsi="Calibri" w:eastAsia="Calibri"/>
          <w:sz w:val="22"/>
          <w:szCs w:val="22"/>
          <w:rtl w:val="0"/>
          <w:lang w:val="en-US"/>
        </w:rPr>
        <w:t>the author helps us understand how to over come the challenges of meeting new people through his characterization of the</w:t>
      </w:r>
      <w:bookmarkEnd w:id="2"/>
      <w:r>
        <w:rPr>
          <w:rFonts w:ascii="Calibri" w:cs="Calibri" w:hAnsi="Calibri" w:eastAsia="Calibri"/>
          <w:sz w:val="22"/>
          <w:szCs w:val="22"/>
          <w:rtl w:val="0"/>
        </w:rPr>
        <w:t xml:space="preserve"> Narrator.</w:t>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Narrator</w:t>
      </w:r>
    </w:p>
    <w:p>
      <w:pPr>
        <w:pStyle w:val="Body"/>
        <w:numPr>
          <w:ilvl w:val="3"/>
          <w:numId w:val="3"/>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The story is written in limited omniscience, which means that the narrator shares his thoughts with the reader, but the reader does not get to know what anyone else is thinking. The reader can see that the narrator is a judgmental person. </w:t>
      </w:r>
    </w:p>
    <w:p>
      <w:pPr>
        <w:pStyle w:val="Body"/>
        <w:numPr>
          <w:ilvl w:val="4"/>
          <w:numId w:val="5"/>
        </w:numPr>
        <w:bidi w:val="0"/>
        <w:spacing w:line="480" w:lineRule="auto"/>
        <w:ind w:right="0"/>
        <w:jc w:val="left"/>
        <w:rPr>
          <w:rFonts w:ascii="Calibri" w:cs="Calibri" w:hAnsi="Calibri" w:eastAsia="Calibri"/>
          <w:sz w:val="22"/>
          <w:szCs w:val="22"/>
          <w:rtl w:val="0"/>
        </w:rPr>
      </w:pPr>
      <w:r>
        <w:rPr>
          <w:rFonts w:ascii="Calibri" w:cs="Calibri" w:hAnsi="Calibri" w:eastAsia="Calibri"/>
          <w:sz w:val="22"/>
          <w:szCs w:val="22"/>
          <w:rtl w:val="0"/>
        </w:rPr>
        <w:t>“</w:t>
      </w:r>
      <w:r>
        <w:rPr>
          <w:rFonts w:ascii="Calibri" w:cs="Calibri" w:hAnsi="Calibri" w:eastAsia="Calibri"/>
          <w:sz w:val="22"/>
          <w:szCs w:val="22"/>
          <w:rtl w:val="0"/>
          <w:lang w:val="en-US"/>
        </w:rPr>
        <w:t>This blind man, feature this, he was wearing a full beard! A beard on a blind man! Too much, I say.</w:t>
      </w:r>
      <w:r>
        <w:rPr>
          <w:rFonts w:ascii="Calibri" w:cs="Calibri" w:hAnsi="Calibri" w:eastAsia="Calibri"/>
          <w:sz w:val="22"/>
          <w:szCs w:val="22"/>
          <w:rtl w:val="0"/>
        </w:rPr>
        <w:t>”</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&gt;&lt;Author&gt;Raymond Carver&lt;/Author&gt;&lt;Year&gt;1981&lt;/Year&gt;&lt;Prefix&gt;&lt;/Prefix&gt;&lt;Suffix&gt;&lt;/Suffix&gt;&lt;Pages&gt;&lt;/Pages&gt;&lt;DisplayText&gt; (Carver)&lt;/DisplayText&gt;&lt;record&gt;&lt;ref-type name="Book"&gt;6&lt;/ref-type&gt;&lt;contributors&gt;&lt;authors&gt;&lt;author&gt;Raymond Carver&lt;/author&gt;&lt;/authors&gt;&lt;/contributors&gt;&lt;titles/&gt;&lt;title&gt;Cathedral&lt;/title&gt;&lt;periodical/&gt;&lt;dates&gt;&lt;year&gt;1981&lt;/year&gt;&lt;pub-dates/&gt;&lt;/dates&gt;&lt;/record&gt;&lt;/Cite&gt;&lt;/EndNote&gt;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 xml:space="preserve"> (Carver)</w:t>
      </w:r>
      <w:r>
        <w:rPr>
          <w:rFonts w:ascii="Calibri" w:cs="Calibri" w:hAnsi="Calibri" w:eastAsia="Calibri"/>
          <w:sz w:val="22"/>
          <w:szCs w:val="22"/>
        </w:rPr>
        <w:fldChar w:fldCharType="end" w:fldLock="0"/>
      </w:r>
    </w:p>
    <w:p>
      <w:pPr>
        <w:pStyle w:val="Body"/>
        <w:spacing w:line="480" w:lineRule="auto"/>
        <w:rPr>
          <w:rFonts w:ascii="Calibri" w:cs="Calibri" w:hAnsi="Calibri" w:eastAsia="Calibri"/>
          <w:sz w:val="22"/>
          <w:szCs w:val="22"/>
        </w:rPr>
      </w:pPr>
    </w:p>
    <w:p>
      <w:pPr>
        <w:pStyle w:val="Body"/>
        <w:numPr>
          <w:ilvl w:val="3"/>
          <w:numId w:val="6"/>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The narrator seems to be a flat character because he is set in his ways and does not want to do anything with which he is uncomfortable </w:t>
      </w:r>
    </w:p>
    <w:p>
      <w:pPr>
        <w:pStyle w:val="Body"/>
        <w:numPr>
          <w:ilvl w:val="3"/>
          <w:numId w:val="6"/>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The narrator is a dynamic character, meaning that he evolves over time. His entire outlook on life changes through his interactions with Robert. </w:t>
      </w:r>
    </w:p>
    <w:p>
      <w:pPr>
        <w:pStyle w:val="Body"/>
        <w:numPr>
          <w:ilvl w:val="4"/>
          <w:numId w:val="6"/>
        </w:numPr>
        <w:bidi w:val="0"/>
        <w:spacing w:line="480" w:lineRule="auto"/>
        <w:ind w:right="0"/>
        <w:jc w:val="left"/>
        <w:rPr>
          <w:rFonts w:ascii="Calibri" w:cs="Calibri" w:hAnsi="Calibri" w:eastAsia="Calibri"/>
          <w:sz w:val="22"/>
          <w:szCs w:val="22"/>
          <w:rtl w:val="0"/>
        </w:rPr>
      </w:pPr>
      <w:r>
        <w:rPr>
          <w:rFonts w:ascii="Calibri" w:cs="Calibri" w:hAnsi="Calibri" w:eastAsia="Calibri"/>
          <w:sz w:val="22"/>
          <w:szCs w:val="22"/>
          <w:rtl w:val="0"/>
        </w:rPr>
        <w:t>“</w:t>
      </w:r>
      <w:r>
        <w:rPr>
          <w:rFonts w:ascii="Calibri" w:cs="Calibri" w:hAnsi="Calibri" w:eastAsia="Calibri"/>
          <w:sz w:val="22"/>
          <w:szCs w:val="22"/>
          <w:rtl w:val="0"/>
          <w:lang w:val="en-US"/>
        </w:rPr>
        <w:t>A dynamic character takes time to learn from his encounters, his experience, and mistakes as well from other characters. Sometimes a character learns a lesson and gain maturity.</w:t>
      </w:r>
      <w:r>
        <w:rPr>
          <w:rFonts w:ascii="Calibri" w:cs="Calibri" w:hAnsi="Calibri" w:eastAsia="Calibri"/>
          <w:sz w:val="22"/>
          <w:szCs w:val="22"/>
          <w:rtl w:val="0"/>
        </w:rPr>
        <w:t>”</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&gt;&lt;Author&gt;LiteraryDevice Editors&lt;/Author&gt;&lt;Year&gt;2014&lt;/Year&gt;&lt;Prefix&gt;&lt;/Prefix&gt;&lt;Suffix&gt;&lt;/Suffix&gt;&lt;Pages&gt;&lt;/Pages&gt;&lt;DisplayText&gt; (Editors)&lt;/DisplayText&gt;&lt;record&gt;&lt;ref-type name="Web Page"&gt;12&lt;/ref-type&gt;&lt;contributors&gt;&lt;authors&gt;&lt;author&gt;LiteraryDevice Editors&lt;/author&gt;&lt;/authors&gt;&lt;/contributors&gt;&lt;titles/&gt;&lt;title&gt;LiteraryDevices.net&lt;/title&gt;&lt;periodical/&gt;&lt;dates&gt;&lt;year&gt;2014&lt;/year&gt;&lt;pub-dates/&gt;&lt;/dates&gt;&lt;/record&gt;&lt;/Cite&gt;&lt;/EndNote&gt;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lang w:val="en-US"/>
        </w:rPr>
        <w:t xml:space="preserve"> (Editors)</w:t>
      </w:r>
      <w:r>
        <w:rPr>
          <w:rFonts w:ascii="Calibri" w:cs="Calibri" w:hAnsi="Calibri" w:eastAsia="Calibri"/>
          <w:sz w:val="22"/>
          <w:szCs w:val="22"/>
        </w:rPr>
        <w:fldChar w:fldCharType="end" w:fldLock="0"/>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In summary, since the story is written in third person omniscience the reader gets to see the impact of how the narrator changed over the course of the story.</w:t>
      </w:r>
    </w:p>
    <w:p>
      <w:pPr>
        <w:pStyle w:val="Body"/>
        <w:numPr>
          <w:ilvl w:val="1"/>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Point: In Raymond Carvers </w:t>
      </w:r>
      <w:r>
        <w:rPr>
          <w:rFonts w:ascii="Calibri" w:cs="Calibri" w:hAnsi="Calibri" w:eastAsia="Calibri"/>
          <w:sz w:val="22"/>
          <w:szCs w:val="22"/>
          <w:rtl w:val="0"/>
        </w:rPr>
        <w:t>“</w:t>
      </w:r>
      <w:r>
        <w:rPr>
          <w:rFonts w:ascii="Calibri" w:cs="Calibri" w:hAnsi="Calibri" w:eastAsia="Calibri"/>
          <w:sz w:val="22"/>
          <w:szCs w:val="22"/>
          <w:rtl w:val="0"/>
          <w:lang w:val="en-US"/>
        </w:rPr>
        <w:t>Cathedral</w:t>
      </w:r>
      <w:r>
        <w:rPr>
          <w:rFonts w:ascii="Calibri" w:cs="Calibri" w:hAnsi="Calibri" w:eastAsia="Calibri"/>
          <w:sz w:val="22"/>
          <w:szCs w:val="22"/>
          <w:rtl w:val="0"/>
        </w:rPr>
        <w:t xml:space="preserve">” </w:t>
      </w:r>
      <w:r>
        <w:rPr>
          <w:rFonts w:ascii="Calibri" w:cs="Calibri" w:hAnsi="Calibri" w:eastAsia="Calibri"/>
          <w:sz w:val="22"/>
          <w:szCs w:val="22"/>
          <w:rtl w:val="0"/>
          <w:lang w:val="en-US"/>
        </w:rPr>
        <w:t>the author helps us understand how to overcome the challenges of meeting new people through his characterization of the blind man Robert.</w:t>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blind man</w:t>
      </w:r>
    </w:p>
    <w:p>
      <w:pPr>
        <w:pStyle w:val="Body"/>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This story is written showing no thoughts from Robert only what they narrator thinks.</w:t>
      </w:r>
    </w:p>
    <w:p>
      <w:pPr>
        <w:pStyle w:val="Body"/>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blind man is a static character he is still willing to let new people into his life. The narrator doesn</w:t>
      </w:r>
      <w:r>
        <w:rPr>
          <w:rFonts w:ascii="Calibri" w:cs="Calibri" w:hAnsi="Calibri" w:eastAsia="Calibri"/>
          <w:sz w:val="22"/>
          <w:szCs w:val="22"/>
          <w:rtl w:val="0"/>
        </w:rPr>
        <w:t>’</w:t>
      </w:r>
      <w:r>
        <w:rPr>
          <w:rFonts w:ascii="Calibri" w:cs="Calibri" w:hAnsi="Calibri" w:eastAsia="Calibri"/>
          <w:sz w:val="22"/>
          <w:szCs w:val="22"/>
          <w:rtl w:val="0"/>
          <w:lang w:val="fr-FR"/>
        </w:rPr>
        <w:t>t change.</w:t>
      </w:r>
    </w:p>
    <w:p>
      <w:pPr>
        <w:pStyle w:val="Body"/>
        <w:numPr>
          <w:ilvl w:val="4"/>
          <w:numId w:val="2"/>
        </w:numPr>
        <w:bidi w:val="0"/>
        <w:spacing w:line="480" w:lineRule="auto"/>
        <w:ind w:right="0"/>
        <w:jc w:val="left"/>
        <w:rPr>
          <w:rFonts w:ascii="Calibri" w:cs="Calibri" w:hAnsi="Calibri" w:eastAsia="Calibri"/>
          <w:sz w:val="22"/>
          <w:szCs w:val="22"/>
          <w:rtl w:val="0"/>
        </w:rPr>
      </w:pPr>
      <w:r>
        <w:rPr>
          <w:rFonts w:ascii="Calibri" w:cs="Calibri" w:hAnsi="Calibri" w:eastAsia="Calibri"/>
          <w:sz w:val="22"/>
          <w:szCs w:val="22"/>
          <w:rtl w:val="0"/>
        </w:rPr>
        <w:t>“</w:t>
      </w:r>
      <w:r>
        <w:rPr>
          <w:rFonts w:ascii="Calibri" w:cs="Calibri" w:hAnsi="Calibri" w:eastAsia="Calibri"/>
          <w:sz w:val="22"/>
          <w:szCs w:val="22"/>
          <w:rtl w:val="0"/>
          <w:lang w:val="en-US"/>
        </w:rPr>
        <w:t>The blind man let go of his suitcase and up came his hand. I took it. He Squeezed hard held my hand, and then he let go.</w:t>
      </w:r>
      <w:r>
        <w:rPr>
          <w:rFonts w:ascii="Calibri" w:cs="Calibri" w:hAnsi="Calibri" w:eastAsia="Calibri"/>
          <w:sz w:val="22"/>
          <w:szCs w:val="22"/>
          <w:rtl w:val="0"/>
        </w:rPr>
        <w:t xml:space="preserve">” </w:t>
      </w:r>
      <w:r>
        <w:rPr>
          <w:rFonts w:ascii="Calibri" w:cs="Calibri" w:hAnsi="Calibri" w:eastAsia="Calibri"/>
          <w:sz w:val="22"/>
          <w:szCs w:val="22"/>
          <w:rtl w:val="0"/>
          <w:lang w:val="en-US"/>
        </w:rPr>
        <w:t>I feel like we</w:t>
      </w:r>
      <w:r>
        <w:rPr>
          <w:rFonts w:ascii="Calibri" w:cs="Calibri" w:hAnsi="Calibri" w:eastAsia="Calibri"/>
          <w:sz w:val="22"/>
          <w:szCs w:val="22"/>
          <w:rtl w:val="0"/>
        </w:rPr>
        <w:t>’</w:t>
      </w:r>
      <w:r>
        <w:rPr>
          <w:rFonts w:ascii="Calibri" w:cs="Calibri" w:hAnsi="Calibri" w:eastAsia="Calibri"/>
          <w:sz w:val="22"/>
          <w:szCs w:val="22"/>
          <w:rtl w:val="0"/>
          <w:lang w:val="en-US"/>
        </w:rPr>
        <w:t>ve already met,</w:t>
      </w:r>
      <w:r>
        <w:rPr>
          <w:rFonts w:ascii="Calibri" w:cs="Calibri" w:hAnsi="Calibri" w:eastAsia="Calibri"/>
          <w:sz w:val="22"/>
          <w:szCs w:val="22"/>
          <w:rtl w:val="0"/>
        </w:rPr>
        <w:t xml:space="preserve">” </w:t>
      </w:r>
      <w:r>
        <w:rPr>
          <w:rFonts w:ascii="Calibri" w:cs="Calibri" w:hAnsi="Calibri" w:eastAsia="Calibri"/>
          <w:sz w:val="22"/>
          <w:szCs w:val="22"/>
          <w:rtl w:val="0"/>
          <w:lang w:val="en-US"/>
        </w:rPr>
        <w:t>he boomed.</w:t>
      </w:r>
      <w:r>
        <w:rPr>
          <w:rFonts w:ascii="Calibri" w:cs="Calibri" w:hAnsi="Calibri" w:eastAsia="Calibri"/>
          <w:sz w:val="22"/>
          <w:szCs w:val="22"/>
          <w:rtl w:val="0"/>
        </w:rPr>
        <w:t>”</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&gt;&lt;Author&gt;Raymond Carver&lt;/Author&gt;&lt;Year&gt;1981&lt;/Year&gt;&lt;Prefix&gt;&lt;/Prefix&gt;&lt;Suffix&gt;&lt;/Suffix&gt;&lt;Pages&gt;&lt;/Pages&gt;&lt;DisplayText&gt; (Carver)&lt;/DisplayText&gt;&lt;record&gt;&lt;ref-type name="Book"&gt;6&lt;/ref-type&gt;&lt;contributors&gt;&lt;authors&gt;&lt;author&gt;Raymond Carver&lt;/author&gt;&lt;/authors&gt;&lt;/contributors&gt;&lt;titles/&gt;&lt;title&gt;Cathedral&lt;/title&gt;&lt;periodical/&gt;&lt;dates&gt;&lt;year&gt;1981&lt;/year&gt;&lt;pub-dates/&gt;&lt;/dates&gt;&lt;/record&gt;&lt;/Cite&gt;&lt;/EndNote&gt;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 xml:space="preserve"> (Carver)</w:t>
      </w:r>
      <w:r>
        <w:rPr>
          <w:rFonts w:ascii="Calibri" w:cs="Calibri" w:hAnsi="Calibri" w:eastAsia="Calibri"/>
          <w:sz w:val="22"/>
          <w:szCs w:val="22"/>
        </w:rPr>
        <w:fldChar w:fldCharType="end" w:fldLock="0"/>
      </w:r>
    </w:p>
    <w:p>
      <w:pPr>
        <w:pStyle w:val="Body"/>
        <w:numPr>
          <w:ilvl w:val="4"/>
          <w:numId w:val="2"/>
        </w:numPr>
        <w:bidi w:val="0"/>
        <w:spacing w:line="480" w:lineRule="auto"/>
        <w:ind w:right="0"/>
        <w:jc w:val="left"/>
        <w:rPr>
          <w:rFonts w:ascii="Calibri" w:cs="Calibri" w:hAnsi="Calibri" w:eastAsia="Calibri"/>
          <w:sz w:val="22"/>
          <w:szCs w:val="22"/>
          <w:rtl w:val="0"/>
        </w:rPr>
      </w:pPr>
      <w:r>
        <w:rPr>
          <w:rFonts w:ascii="Calibri" w:cs="Calibri" w:hAnsi="Calibri" w:eastAsia="Calibri"/>
          <w:sz w:val="22"/>
          <w:szCs w:val="22"/>
          <w:rtl w:val="0"/>
        </w:rPr>
        <w:t>“</w:t>
      </w:r>
      <w:r>
        <w:rPr>
          <w:rFonts w:ascii="Calibri" w:cs="Calibri" w:hAnsi="Calibri" w:eastAsia="Calibri"/>
          <w:sz w:val="22"/>
          <w:szCs w:val="22"/>
          <w:rtl w:val="0"/>
          <w:lang w:val="en-US"/>
        </w:rPr>
        <w:t>When a static character is shown in close visual to a dynamic character, their lack of change can help readers take notice of changes undergone by the dynamic character. In this way they support the process of characterization development.</w:t>
      </w:r>
      <w:r>
        <w:rPr>
          <w:rFonts w:ascii="Calibri" w:cs="Calibri" w:hAnsi="Calibri" w:eastAsia="Calibri"/>
          <w:sz w:val="22"/>
          <w:szCs w:val="22"/>
          <w:rtl w:val="0"/>
        </w:rPr>
        <w:t>”</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&gt;&lt;Author&gt;Cheslea Hogue&lt;/Author&gt;&lt;Year&gt;2017&lt;/Year&gt;&lt;Prefix&gt;&lt;/Prefix&gt;&lt;Suffix&gt;&lt;/Suffix&gt;&lt;Pages&gt;&lt;/Pages&gt;&lt;DisplayText&gt; (Hogue)&lt;/DisplayText&gt;&lt;record&gt;&lt;ref-type name="Web Page"&gt;12&lt;/ref-type&gt;&lt;contributors&gt;&lt;authors&gt;&lt;author&gt;Cheslea Hogue&lt;/author&gt;&lt;/authors&gt;&lt;/contributors&gt;&lt;titles/&gt;&lt;title&gt;LitCharts&lt;/title&gt;&lt;periodical/&gt;&lt;dates&gt;&lt;year&gt;2017&lt;/year&gt;&lt;pub-dates/&gt;&lt;/dates&gt;&lt;/record&gt;&lt;/Cite&gt;&lt;/EndNote&gt;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 xml:space="preserve"> (Hogue)</w:t>
      </w:r>
      <w:r>
        <w:rPr>
          <w:rFonts w:ascii="Calibri" w:cs="Calibri" w:hAnsi="Calibri" w:eastAsia="Calibri"/>
          <w:sz w:val="22"/>
          <w:szCs w:val="22"/>
        </w:rPr>
        <w:fldChar w:fldCharType="end" w:fldLock="0"/>
      </w:r>
    </w:p>
    <w:p>
      <w:pPr>
        <w:pStyle w:val="Body"/>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blind man seems to be a round character he is willing to do whatever he needs to make the narrator comfortable.</w:t>
      </w:r>
    </w:p>
    <w:p>
      <w:pPr>
        <w:pStyle w:val="Body"/>
        <w:numPr>
          <w:ilvl w:val="4"/>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The narrator ask Robert did he want to smoke weed with him. </w:t>
      </w:r>
      <w:r>
        <w:rPr>
          <w:rFonts w:ascii="Calibri" w:cs="Calibri" w:hAnsi="Calibri" w:eastAsia="Calibri"/>
          <w:sz w:val="22"/>
          <w:szCs w:val="22"/>
          <w:rtl w:val="0"/>
        </w:rPr>
        <w:t>“</w:t>
      </w:r>
      <w:r>
        <w:rPr>
          <w:rFonts w:ascii="Calibri" w:cs="Calibri" w:hAnsi="Calibri" w:eastAsia="Calibri"/>
          <w:sz w:val="22"/>
          <w:szCs w:val="22"/>
          <w:rtl w:val="0"/>
        </w:rPr>
        <w:t>I</w:t>
      </w:r>
      <w:r>
        <w:rPr>
          <w:rFonts w:ascii="Calibri" w:cs="Calibri" w:hAnsi="Calibri" w:eastAsia="Calibri"/>
          <w:sz w:val="22"/>
          <w:szCs w:val="22"/>
          <w:rtl w:val="0"/>
        </w:rPr>
        <w:t>’</w:t>
      </w:r>
      <w:r>
        <w:rPr>
          <w:rFonts w:ascii="Calibri" w:cs="Calibri" w:hAnsi="Calibri" w:eastAsia="Calibri"/>
          <w:sz w:val="22"/>
          <w:szCs w:val="22"/>
          <w:rtl w:val="0"/>
          <w:lang w:val="en-US"/>
        </w:rPr>
        <w:t>ll try some with you</w:t>
      </w:r>
      <w:r>
        <w:rPr>
          <w:rFonts w:ascii="Calibri" w:cs="Calibri" w:hAnsi="Calibri" w:eastAsia="Calibri"/>
          <w:sz w:val="22"/>
          <w:szCs w:val="22"/>
          <w:rtl w:val="0"/>
        </w:rPr>
        <w:t>”</w:t>
      </w:r>
      <w:r>
        <w:rPr>
          <w:rFonts w:ascii="Calibri" w:cs="Calibri" w:hAnsi="Calibri" w:eastAsia="Calibri"/>
          <w:sz w:val="22"/>
          <w:szCs w:val="22"/>
          <w:rtl w:val="0"/>
          <w:lang w:val="en-US"/>
        </w:rPr>
        <w:t>, he said.</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&gt;&lt;Author&gt;Raymond Carver&lt;/Author&gt;&lt;Year&gt;1981&lt;/Year&gt;&lt;Prefix&gt;&lt;/Prefix&gt;&lt;Suffix&gt;&lt;/Suffix&gt;&lt;Pages&gt;&lt;/Pages&gt;&lt;DisplayText&gt; (Carver)&lt;/DisplayText&gt;&lt;record&gt;&lt;ref-type name="Book"&gt;6&lt;/ref-type&gt;&lt;contributors&gt;&lt;authors&gt;&lt;author&gt;Raymond Carver&lt;/author&gt;&lt;/authors&gt;&lt;/contributors&gt;&lt;titles/&gt;&lt;title&gt;Cathedral&lt;/title&gt;&lt;periodical/&gt;&lt;dates&gt;&lt;year&gt;1981&lt;/year&gt;&lt;pub-dates/&gt;&lt;/dates&gt;&lt;/record&gt;&lt;/Cite&gt;&lt;/EndNote&gt;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 xml:space="preserve"> (Carver)</w:t>
      </w:r>
      <w:r>
        <w:rPr>
          <w:rFonts w:ascii="Calibri" w:cs="Calibri" w:hAnsi="Calibri" w:eastAsia="Calibri"/>
          <w:sz w:val="22"/>
          <w:szCs w:val="22"/>
        </w:rPr>
        <w:fldChar w:fldCharType="end" w:fldLock="0"/>
      </w:r>
    </w:p>
    <w:p>
      <w:pPr>
        <w:pStyle w:val="Body"/>
        <w:numPr>
          <w:ilvl w:val="4"/>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blind had no issues about what channel the tv station was on.</w:t>
      </w:r>
      <w:r>
        <w:rPr>
          <w:rFonts w:ascii="Calibri" w:cs="Calibri" w:hAnsi="Calibri" w:eastAsia="Calibri"/>
          <w:sz w:val="22"/>
          <w:szCs w:val="22"/>
          <w:rtl w:val="0"/>
        </w:rPr>
        <w:t xml:space="preserve">” </w:t>
      </w:r>
      <w:r>
        <w:rPr>
          <w:rFonts w:ascii="Calibri" w:cs="Calibri" w:hAnsi="Calibri" w:eastAsia="Calibri"/>
          <w:sz w:val="22"/>
          <w:szCs w:val="22"/>
          <w:rtl w:val="0"/>
          <w:lang w:val="en-US"/>
        </w:rPr>
        <w:t>Bub, it</w:t>
      </w:r>
      <w:r>
        <w:rPr>
          <w:rFonts w:ascii="Calibri" w:cs="Calibri" w:hAnsi="Calibri" w:eastAsia="Calibri"/>
          <w:sz w:val="22"/>
          <w:szCs w:val="22"/>
          <w:rtl w:val="0"/>
        </w:rPr>
        <w:t>’</w:t>
      </w:r>
      <w:r>
        <w:rPr>
          <w:rFonts w:ascii="Calibri" w:cs="Calibri" w:hAnsi="Calibri" w:eastAsia="Calibri"/>
          <w:sz w:val="22"/>
          <w:szCs w:val="22"/>
          <w:rtl w:val="0"/>
          <w:lang w:val="en-US"/>
        </w:rPr>
        <w:t>s all right,</w:t>
      </w:r>
      <w:r>
        <w:rPr>
          <w:rFonts w:ascii="Calibri" w:cs="Calibri" w:hAnsi="Calibri" w:eastAsia="Calibri"/>
          <w:sz w:val="22"/>
          <w:szCs w:val="22"/>
          <w:rtl w:val="0"/>
        </w:rPr>
        <w:t xml:space="preserve">” </w:t>
      </w:r>
      <w:r>
        <w:rPr>
          <w:rFonts w:ascii="Calibri" w:cs="Calibri" w:hAnsi="Calibri" w:eastAsia="Calibri"/>
          <w:sz w:val="22"/>
          <w:szCs w:val="22"/>
          <w:rtl w:val="0"/>
          <w:lang w:val="en-US"/>
        </w:rPr>
        <w:t xml:space="preserve">the blind man said. </w:t>
      </w:r>
      <w:r>
        <w:rPr>
          <w:rFonts w:ascii="Calibri" w:cs="Calibri" w:hAnsi="Calibri" w:eastAsia="Calibri"/>
          <w:sz w:val="22"/>
          <w:szCs w:val="22"/>
          <w:rtl w:val="0"/>
        </w:rPr>
        <w:t>“</w:t>
      </w:r>
      <w:r>
        <w:rPr>
          <w:rFonts w:ascii="Calibri" w:cs="Calibri" w:hAnsi="Calibri" w:eastAsia="Calibri"/>
          <w:sz w:val="22"/>
          <w:szCs w:val="22"/>
          <w:rtl w:val="0"/>
          <w:lang w:val="en-US"/>
        </w:rPr>
        <w:t>Its fine with me. Whatever you want to watch is okay. I</w:t>
      </w:r>
      <w:r>
        <w:rPr>
          <w:rFonts w:ascii="Calibri" w:cs="Calibri" w:hAnsi="Calibri" w:eastAsia="Calibri"/>
          <w:sz w:val="22"/>
          <w:szCs w:val="22"/>
          <w:rtl w:val="0"/>
        </w:rPr>
        <w:t>’</w:t>
      </w:r>
      <w:r>
        <w:rPr>
          <w:rFonts w:ascii="Calibri" w:cs="Calibri" w:hAnsi="Calibri" w:eastAsia="Calibri"/>
          <w:sz w:val="22"/>
          <w:szCs w:val="22"/>
          <w:rtl w:val="0"/>
          <w:lang w:val="en-US"/>
        </w:rPr>
        <w:t>m always learning something. learning never ends. It won</w:t>
      </w:r>
      <w:r>
        <w:rPr>
          <w:rFonts w:ascii="Calibri" w:cs="Calibri" w:hAnsi="Calibri" w:eastAsia="Calibri"/>
          <w:sz w:val="22"/>
          <w:szCs w:val="22"/>
          <w:rtl w:val="0"/>
        </w:rPr>
        <w:t>’</w:t>
      </w:r>
      <w:r>
        <w:rPr>
          <w:rFonts w:ascii="Calibri" w:cs="Calibri" w:hAnsi="Calibri" w:eastAsia="Calibri"/>
          <w:sz w:val="22"/>
          <w:szCs w:val="22"/>
          <w:rtl w:val="0"/>
          <w:lang w:val="en-US"/>
        </w:rPr>
        <w:t>t hurt me to learn something tonight I got ears,</w:t>
      </w:r>
      <w:r>
        <w:rPr>
          <w:rFonts w:ascii="Calibri" w:cs="Calibri" w:hAnsi="Calibri" w:eastAsia="Calibri"/>
          <w:sz w:val="22"/>
          <w:szCs w:val="22"/>
          <w:rtl w:val="0"/>
        </w:rPr>
        <w:t xml:space="preserve">” </w:t>
      </w:r>
      <w:r>
        <w:rPr>
          <w:rFonts w:ascii="Calibri" w:cs="Calibri" w:hAnsi="Calibri" w:eastAsia="Calibri"/>
          <w:sz w:val="22"/>
          <w:szCs w:val="22"/>
          <w:rtl w:val="0"/>
          <w:lang w:val="en-US"/>
        </w:rPr>
        <w:t>he said.</w:t>
      </w:r>
      <w:r>
        <w:rPr>
          <w:rFonts w:ascii="Calibri" w:cs="Calibri" w:hAnsi="Calibri" w:eastAsia="Calibri"/>
          <w:sz w:val="22"/>
          <w:szCs w:val="22"/>
          <w:rtl w:val="0"/>
        </w:rPr>
        <w:t xml:space="preserve">” </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&gt;&lt;Author&gt;Raymond Carver&lt;/Author&gt;&lt;Year&gt;1981&lt;/Year&gt;&lt;Prefix&gt;&lt;/Prefix&gt;&lt;Suffix&gt;&lt;/Suffix&gt;&lt;Pages&gt;&lt;/Pages&gt;&lt;DisplayText&gt;(Carver)&lt;/DisplayText&gt;&lt;record&gt;&lt;ref-type name="Book"&gt;6&lt;/ref-type&gt;&lt;contributors&gt;&lt;authors&gt;&lt;author&gt;Raymond Carver&lt;/author&gt;&lt;/authors&gt;&lt;/contributors&gt;&lt;titles/&gt;&lt;title&gt;Cathedral&lt;/title&gt;&lt;periodical/&gt;&lt;dates&gt;&lt;year&gt;1981&lt;/year&gt;&lt;pub-dates/&gt;&lt;/dates&gt;&lt;/record&gt;&lt;/Cite&gt;&lt;/EndNote&gt;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(Carver)</w:t>
      </w:r>
      <w:r>
        <w:rPr>
          <w:rFonts w:ascii="Calibri" w:cs="Calibri" w:hAnsi="Calibri" w:eastAsia="Calibri"/>
          <w:sz w:val="22"/>
          <w:szCs w:val="22"/>
        </w:rPr>
        <w:fldChar w:fldCharType="end" w:fldLock="0"/>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In Summary, with the characterization of the blind man Robert being a static and round character his willingness to interact and create a relationship with the narrator is display as open-minded person.</w:t>
      </w:r>
    </w:p>
    <w:p>
      <w:pPr>
        <w:pStyle w:val="List Paragraph"/>
        <w:numPr>
          <w:ilvl w:val="1"/>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Point: The theme of open-mindedness can be seen throughout the story and shows the reader a way to build longer lasting and more fulfilling relationships. </w:t>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The theme of open-mindedness creates conflict within the story. Robert, who is already openminded, can have long lasting and fulfilling relationships. </w:t>
      </w:r>
    </w:p>
    <w:p>
      <w:pPr>
        <w:pStyle w:val="Body"/>
        <w:numPr>
          <w:ilvl w:val="3"/>
          <w:numId w:val="2"/>
        </w:numPr>
        <w:bidi w:val="0"/>
        <w:spacing w:line="480" w:lineRule="auto"/>
        <w:ind w:right="0"/>
        <w:jc w:val="left"/>
        <w:rPr>
          <w:rFonts w:ascii="Calibri" w:cs="Calibri" w:hAnsi="Calibri" w:eastAsia="Calibri"/>
          <w:sz w:val="22"/>
          <w:szCs w:val="22"/>
          <w:rtl w:val="0"/>
        </w:rPr>
      </w:pPr>
      <w:r>
        <w:rPr>
          <w:rFonts w:ascii="Calibri" w:cs="Calibri" w:hAnsi="Calibri" w:eastAsia="Calibri"/>
          <w:sz w:val="22"/>
          <w:szCs w:val="22"/>
          <w:rtl w:val="0"/>
        </w:rPr>
        <w:t>“</w:t>
      </w:r>
      <w:r>
        <w:rPr>
          <w:rFonts w:ascii="Calibri" w:cs="Calibri" w:hAnsi="Calibri" w:eastAsia="Calibri"/>
          <w:sz w:val="22"/>
          <w:szCs w:val="22"/>
          <w:rtl w:val="0"/>
          <w:lang w:val="en-US"/>
        </w:rPr>
        <w:t>she hadn</w:t>
      </w:r>
      <w:r>
        <w:rPr>
          <w:rFonts w:ascii="Calibri" w:cs="Calibri" w:hAnsi="Calibri" w:eastAsia="Calibri"/>
          <w:sz w:val="22"/>
          <w:szCs w:val="22"/>
          <w:rtl w:val="0"/>
        </w:rPr>
        <w:t>’</w:t>
      </w:r>
      <w:r>
        <w:rPr>
          <w:rFonts w:ascii="Calibri" w:cs="Calibri" w:hAnsi="Calibri" w:eastAsia="Calibri"/>
          <w:sz w:val="22"/>
          <w:szCs w:val="22"/>
          <w:rtl w:val="0"/>
          <w:lang w:val="en-US"/>
        </w:rPr>
        <w:t>t seen him since she worked for him one summer in Seattle ten years ago. But she and the blind man had kept in touch.</w:t>
      </w:r>
      <w:r>
        <w:rPr>
          <w:rFonts w:ascii="Calibri" w:cs="Calibri" w:hAnsi="Calibri" w:eastAsia="Calibri"/>
          <w:sz w:val="22"/>
          <w:szCs w:val="22"/>
          <w:rtl w:val="0"/>
        </w:rPr>
        <w:t xml:space="preserve">” </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&gt;&lt;Author&gt;Raymond Carver&lt;/Author&gt;&lt;Year&gt;1981&lt;/Year&gt;&lt;Prefix&gt;&lt;/Prefix&gt;&lt;Suffix&gt;&lt;/Suffix&gt;&lt;Pages&gt;&lt;/Pages&gt;&lt;DisplayText&gt;(Carver)&lt;/DisplayText&gt;&lt;record&gt;&lt;ref-type name="Book"&gt;6&lt;/ref-type&gt;&lt;contributors&gt;&lt;authors&gt;&lt;author&gt;Raymond Carver&lt;/author&gt;&lt;/authors&gt;&lt;/contributors&gt;&lt;titles/&gt;&lt;title&gt;Cathedral&lt;/title&gt;&lt;periodical/&gt;&lt;dates&gt;&lt;year&gt;1981&lt;/year&gt;&lt;pub-dates/&gt;&lt;/dates&gt;&lt;/record&gt;&lt;/Cite&gt;&lt;/EndNote&gt;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(Carver)</w:t>
      </w:r>
      <w:r>
        <w:rPr>
          <w:rFonts w:ascii="Calibri" w:cs="Calibri" w:hAnsi="Calibri" w:eastAsia="Calibri"/>
          <w:sz w:val="22"/>
          <w:szCs w:val="22"/>
        </w:rPr>
        <w:fldChar w:fldCharType="end" w:fldLock="0"/>
      </w:r>
      <w:r>
        <w:rPr>
          <w:rFonts w:ascii="Calibri" w:cs="Calibri" w:hAnsi="Calibri" w:eastAsia="Calibri"/>
          <w:sz w:val="22"/>
          <w:szCs w:val="22"/>
          <w:rtl w:val="0"/>
        </w:rPr>
        <w:t xml:space="preserve"> </w:t>
      </w:r>
    </w:p>
    <w:p>
      <w:pPr>
        <w:pStyle w:val="Body"/>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With the sharing of tapes and the poems between the wife and the blind man showed how both was open minded to find others was to communicate.</w:t>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narrator starts off the story by being closedminded.</w:t>
      </w:r>
    </w:p>
    <w:p>
      <w:pPr>
        <w:pStyle w:val="Body"/>
        <w:numPr>
          <w:ilvl w:val="3"/>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The wife told the narrator a little about Robert wife and her name was Beulah.</w:t>
      </w:r>
      <w:r>
        <w:rPr>
          <w:rFonts w:ascii="Calibri" w:cs="Calibri" w:hAnsi="Calibri" w:eastAsia="Calibri"/>
          <w:sz w:val="22"/>
          <w:szCs w:val="22"/>
          <w:rtl w:val="0"/>
        </w:rPr>
        <w:t xml:space="preserve">” </w:t>
      </w:r>
      <w:r>
        <w:rPr>
          <w:rFonts w:ascii="Calibri" w:cs="Calibri" w:hAnsi="Calibri" w:eastAsia="Calibri"/>
          <w:sz w:val="22"/>
          <w:szCs w:val="22"/>
          <w:rtl w:val="0"/>
          <w:lang w:val="en-US"/>
        </w:rPr>
        <w:t>Was his wife a negro?</w:t>
      </w:r>
      <w:r>
        <w:rPr>
          <w:rFonts w:ascii="Calibri" w:cs="Calibri" w:hAnsi="Calibri" w:eastAsia="Calibri"/>
          <w:sz w:val="22"/>
          <w:szCs w:val="22"/>
          <w:rtl w:val="0"/>
        </w:rPr>
        <w:t xml:space="preserve">” </w:t>
      </w:r>
      <w:r>
        <w:rPr>
          <w:rFonts w:ascii="Calibri" w:cs="Calibri" w:hAnsi="Calibri" w:eastAsia="Calibri"/>
          <w:sz w:val="22"/>
          <w:szCs w:val="22"/>
          <w:rtl w:val="0"/>
          <w:lang w:val="en-US"/>
        </w:rPr>
        <w:t>I asked.</w:t>
      </w:r>
      <w:r>
        <w:rPr>
          <w:rFonts w:ascii="Calibri" w:cs="Calibri" w:hAnsi="Calibri" w:eastAsia="Calibri"/>
          <w:sz w:val="22"/>
          <w:szCs w:val="22"/>
          <w:rtl w:val="0"/>
        </w:rPr>
        <w:t xml:space="preserve">” </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&gt;&lt;Author&gt;Raymond Carver&lt;/Author&gt;&lt;Year&gt;1981&lt;/Year&gt;&lt;Prefix&gt;&lt;/Prefix&gt;&lt;Suffix&gt;&lt;/Suffix&gt;&lt;Pages&gt;&lt;/Pages&gt;&lt;DisplayText&gt;(Carver)&lt;/DisplayText&gt;&lt;record&gt;&lt;ref-type name="Book"&gt;6&lt;/ref-type&gt;&lt;contributors&gt;&lt;authors&gt;&lt;author&gt;Raymond Carver&lt;/author&gt;&lt;/authors&gt;&lt;/contributors&gt;&lt;titles/&gt;&lt;title&gt;Cathedral&lt;/title&gt;&lt;periodical/&gt;&lt;dates&gt;&lt;year&gt;1981&lt;/year&gt;&lt;pub-dates/&gt;&lt;/dates&gt;&lt;/record&gt;&lt;/Cite&gt;&lt;/EndNote&gt;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(Carver)</w:t>
      </w:r>
      <w:r>
        <w:rPr>
          <w:rFonts w:ascii="Calibri" w:cs="Calibri" w:hAnsi="Calibri" w:eastAsia="Calibri"/>
          <w:sz w:val="22"/>
          <w:szCs w:val="22"/>
        </w:rPr>
        <w:fldChar w:fldCharType="end" w:fldLock="0"/>
      </w:r>
    </w:p>
    <w:p>
      <w:pPr>
        <w:pStyle w:val="Body"/>
        <w:numPr>
          <w:ilvl w:val="2"/>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Slowly, the narrator becomes open-minded.</w:t>
      </w:r>
    </w:p>
    <w:p>
      <w:pPr>
        <w:pStyle w:val="Body"/>
        <w:numPr>
          <w:ilvl w:val="3"/>
          <w:numId w:val="8"/>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 Now when the blind man asks the narrator to describe the image of cathedral and let him place his hand on his hand and follow along. The wiliness of the act showed the narrator character changing.</w:t>
      </w:r>
    </w:p>
    <w:p>
      <w:pPr>
        <w:pStyle w:val="Body"/>
        <w:numPr>
          <w:ilvl w:val="2"/>
          <w:numId w:val="9"/>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In Raymond Carver </w:t>
      </w:r>
      <w:r>
        <w:rPr>
          <w:rFonts w:ascii="Calibri" w:cs="Calibri" w:hAnsi="Calibri" w:eastAsia="Calibri"/>
          <w:sz w:val="22"/>
          <w:szCs w:val="22"/>
          <w:rtl w:val="0"/>
        </w:rPr>
        <w:t>“</w:t>
      </w:r>
      <w:r>
        <w:rPr>
          <w:rFonts w:ascii="Calibri" w:cs="Calibri" w:hAnsi="Calibri" w:eastAsia="Calibri"/>
          <w:sz w:val="22"/>
          <w:szCs w:val="22"/>
          <w:rtl w:val="0"/>
          <w:lang w:val="en-US"/>
        </w:rPr>
        <w:t>Cathedral</w:t>
      </w:r>
      <w:r>
        <w:rPr>
          <w:rFonts w:ascii="Calibri" w:cs="Calibri" w:hAnsi="Calibri" w:eastAsia="Calibri"/>
          <w:sz w:val="22"/>
          <w:szCs w:val="22"/>
          <w:rtl w:val="0"/>
        </w:rPr>
        <w:t xml:space="preserve">” </w:t>
      </w:r>
      <w:r>
        <w:rPr>
          <w:rFonts w:ascii="Calibri" w:cs="Calibri" w:hAnsi="Calibri" w:eastAsia="Calibri"/>
          <w:sz w:val="22"/>
          <w:szCs w:val="22"/>
          <w:rtl w:val="0"/>
          <w:lang w:val="en-US"/>
        </w:rPr>
        <w:t xml:space="preserve">the author creates the blind man with an open mind coming in to the story. The author then shows us developing of change with the narrator wiliness to have an open mind which builds their relationship. </w:t>
      </w:r>
      <w:r>
        <w:rPr>
          <w:rFonts w:ascii="Calibri" w:cs="Calibri" w:hAnsi="Calibri" w:eastAsia="Calibri"/>
          <w:sz w:val="22"/>
          <w:szCs w:val="22"/>
          <w:rtl w:val="0"/>
        </w:rPr>
        <w:t>“</w:t>
      </w:r>
      <w:r>
        <w:rPr>
          <w:rFonts w:ascii="Calibri" w:cs="Calibri" w:hAnsi="Calibri" w:eastAsia="Calibri"/>
          <w:sz w:val="22"/>
          <w:szCs w:val="22"/>
          <w:rtl w:val="0"/>
          <w:lang w:val="en-US"/>
        </w:rPr>
        <w:t>We don</w:t>
      </w:r>
      <w:r>
        <w:rPr>
          <w:rFonts w:ascii="Calibri" w:cs="Calibri" w:hAnsi="Calibri" w:eastAsia="Calibri"/>
          <w:sz w:val="22"/>
          <w:szCs w:val="22"/>
          <w:rtl w:val="0"/>
        </w:rPr>
        <w:t>’</w:t>
      </w:r>
      <w:r>
        <w:rPr>
          <w:rFonts w:ascii="Calibri" w:cs="Calibri" w:hAnsi="Calibri" w:eastAsia="Calibri"/>
          <w:sz w:val="22"/>
          <w:szCs w:val="22"/>
          <w:rtl w:val="0"/>
          <w:lang w:val="en-US"/>
        </w:rPr>
        <w:t>t see things as they are, we see them as we are.</w:t>
      </w:r>
      <w:r>
        <w:rPr>
          <w:rFonts w:ascii="Calibri" w:cs="Calibri" w:hAnsi="Calibri" w:eastAsia="Calibri"/>
          <w:sz w:val="22"/>
          <w:szCs w:val="22"/>
          <w:rtl w:val="0"/>
        </w:rPr>
        <w:t>”</w:t>
      </w: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EN.CITE &lt;EndNote&gt;&lt;Cite  &gt;&lt;Author&gt;Danii DiPirro&lt;/Author&gt;&lt;Year&gt;2009&lt;/Year&gt;&lt;Prefix&gt;&lt;/Prefix&gt;&lt;Suffix&gt;&lt;/Suffix&gt;&lt;Pages&gt;&lt;/Pages&gt;&lt;DisplayText&gt; (DiPirro)&lt;/DisplayText&gt;&lt;record&gt;&lt;ref-type name="Web Page"&gt;12&lt;/ref-type&gt;&lt;contributors&gt;&lt;authors&gt;&lt;author&gt;Danii DiPirro&lt;/author&gt;&lt;/authors&gt;&lt;/contributors&gt;&lt;titles/&gt;&lt;title&gt;PositivelyPresents.com&lt;/title&gt;&lt;periodical/&gt;&lt;dates&gt;&lt;year&gt;2009&lt;/year&gt;&lt;pub-dates/&gt;&lt;/dates&gt;&lt;/record&gt;&lt;/Cite&gt;&lt;/EndNote&gt;</w:instrText>
      </w:r>
      <w:r>
        <w:rPr>
          <w:rFonts w:ascii="Calibri" w:cs="Calibri" w:hAnsi="Calibri" w:eastAsia="Calibri"/>
          <w:sz w:val="22"/>
          <w:szCs w:val="22"/>
        </w:rPr>
        <w:fldChar w:fldCharType="separate" w:fldLock="0"/>
      </w:r>
      <w:r>
        <w:rPr>
          <w:rFonts w:ascii="Calibri" w:cs="Calibri" w:hAnsi="Calibri" w:eastAsia="Calibri"/>
          <w:sz w:val="22"/>
          <w:szCs w:val="22"/>
          <w:rtl w:val="0"/>
        </w:rPr>
        <w:t xml:space="preserve"> (DiPirro)</w:t>
      </w:r>
      <w:r>
        <w:rPr>
          <w:rFonts w:ascii="Calibri" w:cs="Calibri" w:hAnsi="Calibri" w:eastAsia="Calibri"/>
          <w:sz w:val="22"/>
          <w:szCs w:val="22"/>
        </w:rPr>
        <w:fldChar w:fldCharType="end" w:fldLock="0"/>
      </w:r>
    </w:p>
    <w:p>
      <w:pPr>
        <w:pStyle w:val="Body"/>
        <w:numPr>
          <w:ilvl w:val="0"/>
          <w:numId w:val="2"/>
        </w:numPr>
        <w:bidi w:val="0"/>
        <w:spacing w:line="480" w:lineRule="auto"/>
        <w:ind w:right="0"/>
        <w:jc w:val="left"/>
        <w:rPr>
          <w:rFonts w:ascii="Calibri" w:cs="Calibri" w:hAnsi="Calibri" w:eastAsia="Calibri"/>
          <w:sz w:val="22"/>
          <w:szCs w:val="22"/>
          <w:rtl w:val="0"/>
        </w:rPr>
      </w:pPr>
      <w:r>
        <w:rPr>
          <w:rFonts w:ascii="Calibri" w:cs="Calibri" w:hAnsi="Calibri" w:eastAsia="Calibri"/>
          <w:sz w:val="22"/>
          <w:szCs w:val="22"/>
          <w:rtl w:val="0"/>
        </w:rPr>
        <w:t>Conclusion</w:t>
      </w:r>
    </w:p>
    <w:p>
      <w:pPr>
        <w:pStyle w:val="Body"/>
        <w:numPr>
          <w:ilvl w:val="1"/>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 xml:space="preserve">In Raymond Carvers </w:t>
      </w:r>
      <w:r>
        <w:rPr>
          <w:rFonts w:ascii="Calibri" w:cs="Calibri" w:hAnsi="Calibri" w:eastAsia="Calibri"/>
          <w:sz w:val="22"/>
          <w:szCs w:val="22"/>
          <w:rtl w:val="0"/>
        </w:rPr>
        <w:t>“</w:t>
      </w:r>
      <w:r>
        <w:rPr>
          <w:rFonts w:ascii="Calibri" w:cs="Calibri" w:hAnsi="Calibri" w:eastAsia="Calibri"/>
          <w:sz w:val="22"/>
          <w:szCs w:val="22"/>
          <w:rtl w:val="0"/>
          <w:lang w:val="en-US"/>
        </w:rPr>
        <w:t>Cathedral</w:t>
      </w:r>
      <w:r>
        <w:rPr>
          <w:rFonts w:ascii="Calibri" w:cs="Calibri" w:hAnsi="Calibri" w:eastAsia="Calibri"/>
          <w:sz w:val="22"/>
          <w:szCs w:val="22"/>
          <w:rtl w:val="0"/>
        </w:rPr>
        <w:t xml:space="preserve">” </w:t>
      </w:r>
      <w:r>
        <w:rPr>
          <w:rFonts w:ascii="Calibri" w:cs="Calibri" w:hAnsi="Calibri" w:eastAsia="Calibri"/>
          <w:sz w:val="22"/>
          <w:szCs w:val="22"/>
          <w:rtl w:val="0"/>
          <w:lang w:val="en-US"/>
        </w:rPr>
        <w:t>characterization of the narrator wiliness to change and the blind man going in with an open mind carries out the theme of the story. In conclusion that helps us understand with having an open mind when meeting people could develop long lasting relationships.</w:t>
      </w:r>
    </w:p>
    <w:p>
      <w:pPr>
        <w:pStyle w:val="Body"/>
        <w:numPr>
          <w:ilvl w:val="1"/>
          <w:numId w:val="2"/>
        </w:numPr>
        <w:bidi w:val="0"/>
        <w:spacing w:line="48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Throughout the short story characterization of the characters builds up a platform for the theme to have a great impact on the readers. The author shows how judgmental and close minded the narrator was but with the placement of the character of blind man in the story having the willingness we had a chance to see how meeting new people could be less challenging.</w:t>
      </w:r>
    </w:p>
    <w:p>
      <w:pPr>
        <w:pStyle w:val="Body"/>
        <w:numPr>
          <w:ilvl w:val="1"/>
          <w:numId w:val="10"/>
        </w:numPr>
        <w:bidi w:val="0"/>
        <w:spacing w:line="360"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With theme being the center focus of any story and no story would be worth reading if characterizations of characters weren</w:t>
      </w:r>
      <w:r>
        <w:rPr>
          <w:rFonts w:ascii="Calibri" w:cs="Calibri" w:hAnsi="Calibri" w:eastAsia="Calibri"/>
          <w:sz w:val="22"/>
          <w:szCs w:val="22"/>
          <w:rtl w:val="0"/>
        </w:rPr>
        <w:t>’</w:t>
      </w:r>
      <w:r>
        <w:rPr>
          <w:rFonts w:ascii="Calibri" w:cs="Calibri" w:hAnsi="Calibri" w:eastAsia="Calibri"/>
          <w:sz w:val="22"/>
          <w:szCs w:val="22"/>
          <w:rtl w:val="0"/>
          <w:lang w:val="en-US"/>
        </w:rPr>
        <w:t>t key, Raymond Carver did a good job connection all the parts from start to finish.</w:t>
        <w:br w:type="page"/>
      </w:r>
    </w:p>
    <w:p>
      <w:pPr>
        <w:pStyle w:val="Body"/>
        <w:spacing w:line="360" w:lineRule="auto"/>
        <w:ind w:left="1505" w:firstLine="0"/>
      </w:pPr>
      <w:r>
        <w:rPr>
          <w:rFonts w:ascii="Calibri" w:cs="Calibri" w:hAnsi="Calibri" w:eastAsia="Calibri"/>
          <w:sz w:val="22"/>
          <w:szCs w:val="22"/>
          <w:rtl w:val="0"/>
        </w:rPr>
        <w:t xml:space="preserve">             </w:t>
      </w:r>
      <w:r>
        <w:rPr>
          <w:rtl w:val="0"/>
          <w:lang w:val="en-US"/>
        </w:rPr>
        <w:t>Work Cited</w:t>
      </w:r>
    </w:p>
    <w:p>
      <w:pPr>
        <w:pStyle w:val="Heading"/>
      </w:pPr>
    </w:p>
    <w:p>
      <w:pPr>
        <w:pStyle w:val="Heading"/>
      </w:pPr>
    </w:p>
    <w:p>
      <w:pPr>
        <w:pStyle w:val="Bibliography"/>
        <w:spacing w:line="480" w:lineRule="auto"/>
        <w:ind w:left="720" w:hanging="720"/>
      </w:pPr>
      <w:r>
        <w:rPr>
          <w:rFonts w:ascii="Calibri" w:cs="Calibri" w:hAnsi="Calibri" w:eastAsia="Calibri"/>
          <w:sz w:val="22"/>
          <w:szCs w:val="22"/>
        </w:rPr>
        <w:fldChar w:fldCharType="begin" w:fldLock="0"/>
      </w:r>
      <w:r>
        <w:rPr>
          <w:rFonts w:ascii="Calibri" w:cs="Calibri" w:hAnsi="Calibri" w:eastAsia="Calibri"/>
          <w:sz w:val="22"/>
          <w:szCs w:val="22"/>
        </w:rPr>
        <w:instrText xml:space="preserve"> ADDIN EN.REFLIST </w:instrText>
      </w:r>
      <w:r>
        <w:rPr>
          <w:rFonts w:ascii="Calibri" w:cs="Calibri" w:hAnsi="Calibri" w:eastAsia="Calibri"/>
          <w:sz w:val="22"/>
          <w:szCs w:val="22"/>
        </w:rPr>
        <w:fldChar w:fldCharType="separate" w:fldLock="0"/>
      </w:r>
    </w:p>
    <w:p>
      <w:pPr>
        <w:pStyle w:val="Bibliography"/>
        <w:spacing w:line="480" w:lineRule="auto"/>
        <w:ind w:left="720" w:hanging="720"/>
        <w:rPr>
          <w:rFonts w:ascii="Calibri" w:cs="Calibri" w:hAnsi="Calibri" w:eastAsia="Calibri"/>
          <w:sz w:val="22"/>
          <w:szCs w:val="22"/>
        </w:rPr>
      </w:pPr>
      <w:r>
        <w:rPr>
          <w:rFonts w:ascii="Calibri" w:cs="Calibri" w:hAnsi="Calibri" w:eastAsia="Calibri"/>
          <w:sz w:val="22"/>
          <w:szCs w:val="22"/>
          <w:rtl w:val="0"/>
          <w:lang w:val="en-US"/>
        </w:rPr>
        <w:t xml:space="preserve">Carver, Raymond. </w:t>
      </w:r>
      <w:r>
        <w:rPr>
          <w:rFonts w:ascii="Calibri" w:cs="Calibri" w:hAnsi="Calibri" w:eastAsia="Calibri"/>
          <w:i w:val="1"/>
          <w:iCs w:val="1"/>
          <w:sz w:val="22"/>
          <w:szCs w:val="22"/>
          <w:rtl w:val="0"/>
          <w:lang w:val="en-US"/>
        </w:rPr>
        <w:t>Cathedral</w:t>
      </w:r>
      <w:r>
        <w:rPr>
          <w:rFonts w:ascii="Calibri" w:cs="Calibri" w:hAnsi="Calibri" w:eastAsia="Calibri"/>
          <w:sz w:val="22"/>
          <w:szCs w:val="22"/>
          <w:rtl w:val="0"/>
          <w:lang w:val="en-US"/>
        </w:rPr>
        <w:t>. New York: Alfred A. Knopf, 1981.</w:t>
      </w:r>
    </w:p>
    <w:p>
      <w:pPr>
        <w:pStyle w:val="Bibliography"/>
        <w:spacing w:line="480" w:lineRule="auto"/>
        <w:ind w:left="720" w:hanging="720"/>
        <w:rPr>
          <w:rFonts w:ascii="Calibri" w:cs="Calibri" w:hAnsi="Calibri" w:eastAsia="Calibri"/>
          <w:sz w:val="22"/>
          <w:szCs w:val="22"/>
        </w:rPr>
      </w:pPr>
      <w:r>
        <w:rPr>
          <w:rFonts w:ascii="Calibri" w:cs="Calibri" w:hAnsi="Calibri" w:eastAsia="Calibri"/>
          <w:sz w:val="22"/>
          <w:szCs w:val="22"/>
          <w:rtl w:val="0"/>
          <w:lang w:val="en-US"/>
        </w:rPr>
        <w:t xml:space="preserve">DiPirro, Danii. </w:t>
      </w:r>
      <w:r>
        <w:rPr>
          <w:rFonts w:ascii="Calibri" w:cs="Calibri" w:hAnsi="Calibri" w:eastAsia="Calibri"/>
          <w:i w:val="1"/>
          <w:iCs w:val="1"/>
          <w:sz w:val="22"/>
          <w:szCs w:val="22"/>
          <w:rtl w:val="0"/>
          <w:lang w:val="en-US"/>
        </w:rPr>
        <w:t>PositivelyPresents.com</w:t>
      </w:r>
      <w:r>
        <w:rPr>
          <w:rFonts w:ascii="Calibri" w:cs="Calibri" w:hAnsi="Calibri" w:eastAsia="Calibri"/>
          <w:sz w:val="22"/>
          <w:szCs w:val="22"/>
          <w:rtl w:val="0"/>
          <w:lang w:val="en-US"/>
        </w:rPr>
        <w:t>. 16 January 2009. 26 July 2019.</w:t>
      </w:r>
    </w:p>
    <w:p>
      <w:pPr>
        <w:pStyle w:val="Bibliography"/>
        <w:spacing w:line="480" w:lineRule="auto"/>
        <w:ind w:left="720" w:hanging="720"/>
        <w:rPr>
          <w:rFonts w:ascii="Calibri" w:cs="Calibri" w:hAnsi="Calibri" w:eastAsia="Calibri"/>
          <w:sz w:val="22"/>
          <w:szCs w:val="22"/>
        </w:rPr>
      </w:pPr>
      <w:r>
        <w:rPr>
          <w:rFonts w:ascii="Calibri" w:cs="Calibri" w:hAnsi="Calibri" w:eastAsia="Calibri"/>
          <w:sz w:val="22"/>
          <w:szCs w:val="22"/>
          <w:rtl w:val="0"/>
          <w:lang w:val="en-US"/>
        </w:rPr>
        <w:t xml:space="preserve">Editors, LiteraryDevice. </w:t>
      </w:r>
      <w:r>
        <w:rPr>
          <w:rFonts w:ascii="Calibri" w:cs="Calibri" w:hAnsi="Calibri" w:eastAsia="Calibri"/>
          <w:i w:val="1"/>
          <w:iCs w:val="1"/>
          <w:sz w:val="22"/>
          <w:szCs w:val="22"/>
          <w:rtl w:val="0"/>
          <w:lang w:val="en-US"/>
        </w:rPr>
        <w:t>LiteraryDevices.net</w:t>
      </w:r>
      <w:r>
        <w:rPr>
          <w:rFonts w:ascii="Calibri" w:cs="Calibri" w:hAnsi="Calibri" w:eastAsia="Calibri"/>
          <w:sz w:val="22"/>
          <w:szCs w:val="22"/>
          <w:rtl w:val="0"/>
          <w:lang w:val="en-US"/>
        </w:rPr>
        <w:t>. 4 November 2014. 26 July 2019.</w:t>
      </w:r>
    </w:p>
    <w:p>
      <w:pPr>
        <w:pStyle w:val="Bibliography"/>
        <w:spacing w:line="480" w:lineRule="auto"/>
        <w:ind w:left="720" w:hanging="720"/>
        <w:rPr>
          <w:rFonts w:ascii="Calibri" w:cs="Calibri" w:hAnsi="Calibri" w:eastAsia="Calibri"/>
          <w:sz w:val="22"/>
          <w:szCs w:val="22"/>
        </w:rPr>
      </w:pPr>
      <w:r>
        <w:rPr>
          <w:rFonts w:ascii="Calibri" w:cs="Calibri" w:hAnsi="Calibri" w:eastAsia="Calibri"/>
          <w:sz w:val="22"/>
          <w:szCs w:val="22"/>
          <w:rtl w:val="0"/>
          <w:lang w:val="en-US"/>
        </w:rPr>
        <w:t xml:space="preserve">Hogue, Cheslea. </w:t>
      </w:r>
      <w:r>
        <w:rPr>
          <w:rFonts w:ascii="Calibri" w:cs="Calibri" w:hAnsi="Calibri" w:eastAsia="Calibri"/>
          <w:i w:val="1"/>
          <w:iCs w:val="1"/>
          <w:sz w:val="22"/>
          <w:szCs w:val="22"/>
          <w:rtl w:val="0"/>
          <w:lang w:val="en-US"/>
        </w:rPr>
        <w:t>LitCharts</w:t>
      </w:r>
      <w:r>
        <w:rPr>
          <w:rFonts w:ascii="Calibri" w:cs="Calibri" w:hAnsi="Calibri" w:eastAsia="Calibri"/>
          <w:sz w:val="22"/>
          <w:szCs w:val="22"/>
          <w:rtl w:val="0"/>
          <w:lang w:val="en-US"/>
        </w:rPr>
        <w:t>. 05 May 2017. 26 July 2019.</w:t>
      </w:r>
    </w:p>
    <w:p>
      <w:pPr>
        <w:pStyle w:val="Bibliography"/>
        <w:spacing w:line="480" w:lineRule="auto"/>
        <w:ind w:left="720" w:hanging="720"/>
        <w:rPr>
          <w:rFonts w:ascii="Calibri" w:cs="Calibri" w:hAnsi="Calibri" w:eastAsia="Calibri"/>
          <w:sz w:val="22"/>
          <w:szCs w:val="22"/>
        </w:rPr>
      </w:pPr>
      <w:r>
        <w:rPr>
          <w:rFonts w:ascii="Calibri" w:cs="Calibri" w:hAnsi="Calibri" w:eastAsia="Calibri"/>
          <w:sz w:val="22"/>
          <w:szCs w:val="22"/>
          <w:rtl w:val="0"/>
          <w:lang w:val="en-US"/>
        </w:rPr>
        <w:t xml:space="preserve">Smith, Seth Adam. "Forward walking ." 3 Feburary 2014. </w:t>
      </w:r>
      <w:r>
        <w:rPr>
          <w:rFonts w:ascii="Calibri" w:cs="Calibri" w:hAnsi="Calibri" w:eastAsia="Calibri"/>
          <w:i w:val="1"/>
          <w:iCs w:val="1"/>
          <w:sz w:val="22"/>
          <w:szCs w:val="22"/>
          <w:rtl w:val="0"/>
          <w:lang w:val="en-US"/>
        </w:rPr>
        <w:t>www.forwardwalking.com.</w:t>
      </w:r>
      <w:r>
        <w:rPr>
          <w:rFonts w:ascii="Calibri" w:cs="Calibri" w:hAnsi="Calibri" w:eastAsia="Calibri"/>
          <w:sz w:val="22"/>
          <w:szCs w:val="22"/>
          <w:rtl w:val="0"/>
          <w:lang w:val="en-US"/>
        </w:rPr>
        <w:t xml:space="preserve"> 26 Jul2019.</w:t>
      </w:r>
      <w:r>
        <w:rPr/>
        <w:fldChar w:fldCharType="end" w:fldLock="0"/>
      </w:r>
    </w:p>
    <w:p>
      <w:pPr>
        <w:pStyle w:val="Body"/>
        <w:spacing w:line="480" w:lineRule="auto"/>
        <w:rPr>
          <w:rFonts w:ascii="Calibri" w:cs="Calibri" w:hAnsi="Calibri" w:eastAsia="Calibri"/>
          <w:sz w:val="22"/>
          <w:szCs w:val="22"/>
        </w:rPr>
      </w:pPr>
    </w:p>
    <w:p>
      <w:pPr>
        <w:pStyle w:val="Body"/>
        <w:spacing w:line="480" w:lineRule="auto"/>
        <w:rPr>
          <w:rFonts w:ascii="Calibri" w:cs="Calibri" w:hAnsi="Calibri" w:eastAsia="Calibri"/>
          <w:sz w:val="22"/>
          <w:szCs w:val="22"/>
        </w:rPr>
      </w:pPr>
    </w:p>
    <w:p>
      <w:pPr>
        <w:pStyle w:val="Body"/>
      </w:pPr>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8620"/>
        <w:tab w:val="clear" w:pos="9360"/>
      </w:tabs>
      <w:jc w:val="right"/>
    </w:pPr>
    <w:r>
      <w:rPr>
        <w:rtl w:val="0"/>
        <w:lang w:val="en-US"/>
      </w:rPr>
      <w:t xml:space="preserve">Jones </w:t>
    </w:r>
    <w:r>
      <w:rPr>
        <w:rtl w:val="0"/>
      </w:rPr>
      <w:fldChar w:fldCharType="begin" w:fldLock="0"/>
    </w:r>
    <w:r>
      <w:rPr>
        <w:rtl w:val="0"/>
      </w:rPr>
      <w:instrText xml:space="preserve"> PAGE </w:instrText>
    </w:r>
    <w:r>
      <w:rPr>
        <w:rtl w:val="0"/>
      </w:rPr>
      <w:fldChar w:fldCharType="separate" w:fldLock="0"/>
    </w:r>
    <w:r>
      <w:rPr>
        <w:rtl w:val="0"/>
      </w:rPr>
      <w:t>1</w:t>
    </w:r>
    <w:r>
      <w:rPr>
        <w:rtl w:val="0"/>
      </w:rPr>
      <w:fldChar w:fldCharType="end" w:fldLock="0"/>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83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65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65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65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65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2145" w:hanging="16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65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65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8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61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33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050"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77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49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210" w:hanging="65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0"/>
    <w:lvlOverride w:ilvl="0">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8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2"/>
      <w:lvl w:ilvl="3">
        <w:start w:val="2"/>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5"/>
  </w:num>
  <w:num w:numId="8">
    <w:abstractNumId w:val="4"/>
  </w:num>
  <w:num w:numId="9">
    <w:abstractNumId w:val="0"/>
    <w:lvlOverride w:ilvl="2">
      <w:startOverride w:val="4"/>
    </w:lvlOverride>
  </w:num>
  <w:num w:numId="10">
    <w:abstractNumId w:val="0"/>
    <w:lvlOverride w:ilvl="0">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lowerRoman"/>
        <w:suff w:val="tab"/>
        <w:lvlText w:val="%3."/>
        <w:lvlJc w:val="left"/>
        <w:pPr>
          <w:ind w:left="2160" w:hanging="6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decimal"/>
        <w:suff w:val="tab"/>
        <w:lvlText w:val="%4."/>
        <w:lvlJc w:val="left"/>
        <w:pPr>
          <w:ind w:left="288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lowerLetter"/>
        <w:suff w:val="tab"/>
        <w:lvlText w:val="%5."/>
        <w:lvlJc w:val="left"/>
        <w:pPr>
          <w:ind w:left="360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lowerRoman"/>
        <w:suff w:val="tab"/>
        <w:lvlText w:val="%6."/>
        <w:lvlJc w:val="left"/>
        <w:pPr>
          <w:ind w:left="4320" w:hanging="6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decimal"/>
        <w:suff w:val="tab"/>
        <w:lvlText w:val="%7."/>
        <w:lvlJc w:val="left"/>
        <w:pPr>
          <w:ind w:left="504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lowerLetter"/>
        <w:suff w:val="tab"/>
        <w:lvlText w:val="%8."/>
        <w:lvlJc w:val="left"/>
        <w:pPr>
          <w:ind w:left="576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lowerRoman"/>
        <w:suff w:val="tab"/>
        <w:lvlText w:val="%9."/>
        <w:lvlJc w:val="left"/>
        <w:pPr>
          <w:ind w:left="6480" w:hanging="6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numbering" w:styleId="Imported Style 2">
    <w:name w:val="Imported Style 2"/>
    <w:pPr>
      <w:numPr>
        <w:numId w:val="4"/>
      </w:numPr>
    </w:pPr>
  </w:style>
  <w:style w:type="numbering" w:styleId="Imported Style 3">
    <w:name w:val="Imported Style 3"/>
    <w:pPr>
      <w:numPr>
        <w:numId w:val="7"/>
      </w:numPr>
    </w:pPr>
  </w:style>
  <w:style w:type="paragraph" w:styleId="Heading">
    <w:name w:val="Heading"/>
    <w:next w:val="Body"/>
    <w:pPr>
      <w:keepNext w:val="1"/>
      <w:keepLines w:val="1"/>
      <w:pageBreakBefore w:val="0"/>
      <w:widowControl w:val="1"/>
      <w:shd w:val="clear" w:color="auto" w:fill="auto"/>
      <w:suppressAutoHyphens w:val="0"/>
      <w:bidi w:val="0"/>
      <w:spacing w:before="240" w:after="0" w:line="259" w:lineRule="auto"/>
      <w:ind w:left="0" w:right="0" w:firstLine="0"/>
      <w:jc w:val="left"/>
      <w:outlineLvl w:val="0"/>
    </w:pPr>
    <w:rPr>
      <w:rFonts w:ascii="Calibri Light" w:cs="Calibri Light" w:hAnsi="Calibri Light" w:eastAsia="Calibri Light"/>
      <w:b w:val="0"/>
      <w:bCs w:val="0"/>
      <w:i w:val="0"/>
      <w:iCs w:val="0"/>
      <w:caps w:val="0"/>
      <w:smallCaps w:val="0"/>
      <w:strike w:val="0"/>
      <w:dstrike w:val="0"/>
      <w:outline w:val="0"/>
      <w:color w:val="2f5496"/>
      <w:spacing w:val="0"/>
      <w:kern w:val="0"/>
      <w:position w:val="0"/>
      <w:sz w:val="32"/>
      <w:szCs w:val="32"/>
      <w:u w:val="none" w:color="2f5496"/>
      <w:vertAlign w:val="baseline"/>
      <w14:textOutline>
        <w14:noFill/>
      </w14:textOutline>
      <w14:textFill>
        <w14:solidFill>
          <w14:srgbClr w14:val="2F5496"/>
        </w14:solidFill>
      </w14:textFill>
    </w:rPr>
  </w:style>
  <w:style w:type="paragraph" w:styleId="Bibliography">
    <w:name w:val="Bibliograph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